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23" w:rsidRDefault="009A2F23" w:rsidP="009A2F23">
      <w:pPr>
        <w:pStyle w:val="Tekstpodstawowywcity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 do wyjaśnień</w:t>
      </w:r>
    </w:p>
    <w:p w:rsidR="009A2F23" w:rsidRDefault="009A2F23" w:rsidP="009A2F23">
      <w:pPr>
        <w:pStyle w:val="Tekstpodstawowywcity"/>
        <w:ind w:left="0"/>
        <w:jc w:val="center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>WZÓR   UMOWY</w:t>
      </w:r>
    </w:p>
    <w:p w:rsidR="009A2F23" w:rsidRDefault="009A2F23" w:rsidP="009A2F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kredyt długoterminowy</w:t>
      </w:r>
    </w:p>
    <w:p w:rsidR="009A2F23" w:rsidRDefault="009A2F23" w:rsidP="009A2F23">
      <w:pPr>
        <w:rPr>
          <w:rFonts w:ascii="Times New Roman" w:hAnsi="Times New Roman" w:cs="Times New Roman"/>
          <w:b/>
          <w:sz w:val="24"/>
          <w:szCs w:val="24"/>
        </w:rPr>
      </w:pPr>
    </w:p>
    <w:p w:rsidR="009A2F23" w:rsidRDefault="009A2F23" w:rsidP="009A2F23">
      <w:pPr>
        <w:rPr>
          <w:rFonts w:ascii="Times New Roman" w:hAnsi="Times New Roman" w:cs="Times New Roman"/>
          <w:b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 w  dniu .............. 2011 r. pomiędzy: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Gminą Goszczanów reprezentowaną przez Wójta  Gminy Krzysztofa Andrzejewskiego 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kontrasygnacie  Skarbnika Gminy Haliny </w:t>
      </w:r>
      <w:proofErr w:type="spellStart"/>
      <w:r>
        <w:rPr>
          <w:rFonts w:ascii="Times New Roman" w:hAnsi="Times New Roman" w:cs="Times New Roman"/>
          <w:sz w:val="24"/>
          <w:szCs w:val="24"/>
        </w:rPr>
        <w:t>Tanaś</w:t>
      </w:r>
      <w:proofErr w:type="spellEnd"/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 dalej „Kredytobiorcą”</w:t>
      </w:r>
    </w:p>
    <w:p w:rsidR="009A2F23" w:rsidRDefault="009A2F23" w:rsidP="009A2F23">
      <w:pPr>
        <w:pStyle w:val="Tekstpodstawowy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Bankiem ..............................................................................zarejestrowanym w Sądzie Rejonowym .............................. pod Nr ............. reprezentowanym przez..............................................................................................................................................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 dalej :Bankiem:, została zawarta umowa o następującej treści: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pStyle w:val="pkt"/>
        <w:numPr>
          <w:ilvl w:val="0"/>
          <w:numId w:val="1"/>
        </w:numPr>
        <w:tabs>
          <w:tab w:val="num" w:pos="851"/>
          <w:tab w:val="num" w:pos="1440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Stosownie do postępowania o zamówienie publiczne w trybie przetargu nieograniczonego Bank udziela Kredytobiorcy kredytu długoterminowego w kwocie </w:t>
      </w:r>
      <w:r>
        <w:rPr>
          <w:rFonts w:ascii="Times New Roman" w:hAnsi="Times New Roman" w:cs="Times New Roman"/>
          <w:b/>
          <w:sz w:val="24"/>
          <w:szCs w:val="24"/>
        </w:rPr>
        <w:t>1.513.003,00</w:t>
      </w:r>
      <w:r>
        <w:rPr>
          <w:rFonts w:ascii="Times New Roman" w:hAnsi="Times New Roman" w:cs="Times New Roman"/>
          <w:sz w:val="24"/>
          <w:szCs w:val="24"/>
        </w:rPr>
        <w:t xml:space="preserve"> zł (słownie: jeden milion pięćset trzynaście tysięcy trzy złote) z przeznaczeniem na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sfinansowanie planowanego deficytu w budżecie gminy.</w:t>
      </w:r>
    </w:p>
    <w:p w:rsidR="009A2F23" w:rsidRDefault="009A2F23" w:rsidP="009A2F23">
      <w:pPr>
        <w:pStyle w:val="Bezodstpw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Udzielenie kredytu następuje na okres od   dnia podpisania umowy </w:t>
      </w:r>
      <w:proofErr w:type="spellStart"/>
      <w:r>
        <w:rPr>
          <w:rFonts w:ascii="Times New Roman" w:hAnsi="Times New Roman" w:cs="Times New Roman"/>
          <w:sz w:val="24"/>
          <w:szCs w:val="24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……….   do  dnia </w:t>
      </w:r>
    </w:p>
    <w:p w:rsidR="009A2F23" w:rsidRDefault="009A2F23" w:rsidP="009A2F23">
      <w:pPr>
        <w:pStyle w:val="Bezodstpw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30.11.2016 roku</w:t>
      </w:r>
    </w:p>
    <w:p w:rsidR="009A2F23" w:rsidRDefault="009A2F23" w:rsidP="009A2F23">
      <w:pPr>
        <w:pStyle w:val="Bezodstpw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9A2F23" w:rsidRDefault="009A2F23" w:rsidP="009A2F23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 stawia do dyspozycji Kredytobiorcy kredyt w dniu podpisania niniejszej </w:t>
      </w:r>
      <w:proofErr w:type="spellStart"/>
      <w:r>
        <w:rPr>
          <w:rFonts w:ascii="Times New Roman" w:hAnsi="Times New Roman" w:cs="Times New Roman"/>
          <w:sz w:val="24"/>
          <w:szCs w:val="24"/>
        </w:rPr>
        <w:t>umowynie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wcześniej jednak niż po ustanowieniu prawnych zabezpieczeń spłaty 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kredytu    określonych w § 7 niniejszej umowy w następujących terminach i transzach 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</w:rPr>
        <w:t>-   I  transza w wysokości 513.003, 00 zł.  – najpóźniej 15.11.2011 roku,</w:t>
      </w:r>
    </w:p>
    <w:p w:rsidR="009A2F23" w:rsidRDefault="009A2F23" w:rsidP="009A2F23">
      <w:pPr>
        <w:shd w:val="clear" w:color="auto" w:fill="FFFFFF"/>
        <w:spacing w:line="408" w:lineRule="exact"/>
        <w:ind w:left="567" w:hanging="116"/>
        <w:rPr>
          <w:rFonts w:ascii="Univers-PL" w:hAnsi="Univers-PL" w:cs="Univers-PL"/>
          <w:sz w:val="19"/>
          <w:szCs w:val="19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-  II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transza w wysokości 1.000.000,00 zł. w terminie ustalonym przez zamawiającego na 3   dni </w:t>
      </w:r>
      <w:r>
        <w:rPr>
          <w:rFonts w:ascii="Times New Roman" w:hAnsi="Times New Roman" w:cs="Times New Roman"/>
          <w:color w:val="000000"/>
          <w:sz w:val="24"/>
          <w:szCs w:val="24"/>
        </w:rPr>
        <w:t>przed uruchomieniem,</w:t>
      </w:r>
    </w:p>
    <w:p w:rsidR="009A2F23" w:rsidRDefault="009A2F23" w:rsidP="009A2F23">
      <w:pPr>
        <w:widowControl/>
        <w:numPr>
          <w:ilvl w:val="0"/>
          <w:numId w:val="2"/>
        </w:numPr>
        <w:autoSpaceDE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Przelew kredytu nastąpi w drodze realizacji zlecenia przelewu przez Bank  na dobro  rachunku głównego  budżetu gminy Goszczanów prowadzonego przez Bank Spółdzielczy w Szadku Oddział w Goszczanowie  Nr 80 92690004 0030 0201 2000 0080     </w:t>
      </w:r>
    </w:p>
    <w:p w:rsidR="009A2F23" w:rsidRDefault="009A2F23" w:rsidP="009A2F23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zapotrzebowania na środki złożonego przez Kredytobiorcę wg wzoru stanowiącego załącznik Nr 1 do niniejszej umowy </w:t>
      </w:r>
    </w:p>
    <w:p w:rsidR="009A2F23" w:rsidRDefault="009A2F23" w:rsidP="009A2F23">
      <w:pPr>
        <w:pStyle w:val="Bezodstpw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Należną prowizję przygotowawczą w kwocie </w:t>
      </w:r>
      <w:r>
        <w:rPr>
          <w:rFonts w:ascii="Times New Roman" w:hAnsi="Times New Roman" w:cs="Times New Roman"/>
          <w:b/>
          <w:sz w:val="24"/>
          <w:szCs w:val="24"/>
        </w:rPr>
        <w:t>………..</w:t>
      </w:r>
      <w:r>
        <w:rPr>
          <w:rFonts w:ascii="Times New Roman" w:hAnsi="Times New Roman" w:cs="Times New Roman"/>
          <w:sz w:val="24"/>
          <w:szCs w:val="24"/>
        </w:rPr>
        <w:t xml:space="preserve"> PLN z tytułu realizacji  kredytu  kredytobiorca przekaże na konto wskazane przez Bank w terminie 30 dni po podpisaniu  umowy i przekazaniu kredytu na konto Kredytobiorcy.</w:t>
      </w: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9A2F23" w:rsidRDefault="009A2F23" w:rsidP="009A2F23">
      <w:pPr>
        <w:tabs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autoSpaceDE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Kwota udzielonego kredytu podlega oprocentowaniu według zmiennej stopy procentowej ustalonej zgodnie ze Specyfikacją Istotnych Warunków Zamówienia obowiązującej w okresach, za które odsetki są naliczone.</w:t>
      </w:r>
    </w:p>
    <w:p w:rsidR="009A2F23" w:rsidRDefault="009A2F23" w:rsidP="009A2F23">
      <w:pPr>
        <w:autoSpaceDE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Oprocentowanie kredytu ustalane jest na podstawie stawki WIBOR dla depozytów 1- miesięcznych, notowanej w ostatnim dniu roboczym miesiąca poprzedzającego miesiąc spłaty rat odsetkowych zaokrąglone do drugiego miejsca po przecinku, powiększone lub pomniejszone o marżę  Banku w wysokości </w:t>
      </w:r>
      <w:r>
        <w:rPr>
          <w:rFonts w:ascii="Times New Roman" w:hAnsi="Times New Roman" w:cs="Times New Roman"/>
          <w:b/>
          <w:sz w:val="24"/>
          <w:szCs w:val="24"/>
        </w:rPr>
        <w:t>….. %</w:t>
      </w:r>
      <w:r>
        <w:rPr>
          <w:rFonts w:ascii="Times New Roman" w:hAnsi="Times New Roman" w:cs="Times New Roman"/>
          <w:sz w:val="24"/>
          <w:szCs w:val="24"/>
        </w:rPr>
        <w:t xml:space="preserve"> , stałą w okresie kredytowania ( obowiązywania umowy). W dniu zawarcia niniejszej umowy wynosi </w:t>
      </w:r>
      <w:r>
        <w:rPr>
          <w:rFonts w:ascii="Times New Roman" w:hAnsi="Times New Roman" w:cs="Times New Roman"/>
          <w:b/>
          <w:sz w:val="24"/>
          <w:szCs w:val="24"/>
        </w:rPr>
        <w:t>….. %</w:t>
      </w:r>
      <w:r>
        <w:rPr>
          <w:rFonts w:ascii="Times New Roman" w:hAnsi="Times New Roman" w:cs="Times New Roman"/>
          <w:sz w:val="24"/>
          <w:szCs w:val="24"/>
        </w:rPr>
        <w:t xml:space="preserve"> w stosunku rocznym. </w:t>
      </w:r>
    </w:p>
    <w:p w:rsidR="009A2F23" w:rsidRDefault="009A2F23" w:rsidP="009A2F23">
      <w:pPr>
        <w:pStyle w:val="Akapitzlist"/>
        <w:widowControl/>
        <w:numPr>
          <w:ilvl w:val="0"/>
          <w:numId w:val="2"/>
        </w:numPr>
        <w:autoSpaceDE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WIBOR należy aktualizować raz na trzy miesiące,  ostatniego dnia  miesiąca poprzedzającego termin spłaty raty kapitałowej bądź odsetkowej. W przypadku gdy ostatni dzień miesiąca jest ustawowo wolnym od pracy lub dane w tym dniu są niedostępne przyjmuje się stawkę WIBOR z następnego dnia roboczego, kiedy dane były dostępne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.</w:t>
      </w:r>
    </w:p>
    <w:p w:rsidR="009A2F23" w:rsidRDefault="009A2F23" w:rsidP="009A2F23">
      <w:pPr>
        <w:pStyle w:val="Akapitzlist"/>
        <w:widowControl/>
        <w:numPr>
          <w:ilvl w:val="0"/>
          <w:numId w:val="2"/>
        </w:numPr>
        <w:tabs>
          <w:tab w:val="num" w:pos="284"/>
        </w:tabs>
        <w:adjustRightInd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Informacje o wysokości stawek bazowych WIBOR, na podstawie których ustalane jest oprocentowanie, dostępne są w siedzibie BANKU oraz publikowane w prasie i serwisie informacyjnym Reuters. Zmiana stawek bazowych nie wymaga odrębnego powiadamiania Kredytobiorcy.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</w:t>
      </w:r>
    </w:p>
    <w:p w:rsidR="009A2F23" w:rsidRDefault="009A2F23" w:rsidP="009A2F23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widowControl/>
        <w:numPr>
          <w:ilvl w:val="0"/>
          <w:numId w:val="3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Spłata kredytu (kapitału) i odsetek dokonywana będzie według  harmonogramu stanowiącego załącznik Nr 2 do niniejszej umowy na konto nr  ............................................................................</w:t>
      </w:r>
    </w:p>
    <w:p w:rsidR="009A2F23" w:rsidRDefault="009A2F23" w:rsidP="009A2F23">
      <w:pPr>
        <w:widowControl/>
        <w:numPr>
          <w:ilvl w:val="0"/>
          <w:numId w:val="3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Ustala się karencję w spłacie kredytu i odsetek do dnia 28 lutego 2012 roku.</w:t>
      </w:r>
    </w:p>
    <w:p w:rsidR="009A2F23" w:rsidRDefault="009A2F23" w:rsidP="009A2F23">
      <w:pPr>
        <w:widowControl/>
        <w:numPr>
          <w:ilvl w:val="0"/>
          <w:numId w:val="3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gdy termin spłaty kapitału lub odsetek przypadnie na dzień ustawowo wolny od pracy, Kredytobiorca ureguluje wymaganą ratę w pierwszy dzień roboczy następu</w:t>
      </w:r>
      <w:r>
        <w:rPr>
          <w:rFonts w:ascii="Times New Roman" w:hAnsi="Times New Roman" w:cs="Times New Roman"/>
          <w:sz w:val="24"/>
          <w:szCs w:val="24"/>
        </w:rPr>
        <w:softHyphen/>
        <w:t>jący po wyznaczonej dacie spłaty..</w:t>
      </w:r>
    </w:p>
    <w:p w:rsidR="009A2F23" w:rsidRDefault="009A2F23" w:rsidP="009A2F23">
      <w:pPr>
        <w:widowControl/>
        <w:numPr>
          <w:ilvl w:val="0"/>
          <w:numId w:val="3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 zobowiązany jest do powiadamiania zamawiającego o wysokości poszczególnych rat odsetkowych pisemnie lub za pomocą </w:t>
      </w:r>
      <w:proofErr w:type="spellStart"/>
      <w:r>
        <w:rPr>
          <w:rFonts w:ascii="Times New Roman" w:hAnsi="Times New Roman" w:cs="Times New Roman"/>
          <w:sz w:val="24"/>
          <w:szCs w:val="24"/>
        </w:rPr>
        <w:t>faxu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najpóźniej  5 dni przed upływem okresu płatności na podstawie</w:t>
      </w:r>
      <w:r>
        <w:rPr>
          <w:rFonts w:ascii="Times New Roman" w:hAnsi="Times New Roman" w:cs="Times New Roman"/>
          <w:sz w:val="24"/>
          <w:szCs w:val="24"/>
        </w:rPr>
        <w:t xml:space="preserve"> noty odsetkowej.</w:t>
      </w:r>
    </w:p>
    <w:p w:rsidR="009A2F23" w:rsidRDefault="009A2F23" w:rsidP="009A2F23">
      <w:pPr>
        <w:widowControl/>
        <w:numPr>
          <w:ilvl w:val="0"/>
          <w:numId w:val="3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datę spłaty kredytu i odsetek rozumie się datę wpływu środków na rachunek Wykonawcy.</w:t>
      </w:r>
    </w:p>
    <w:p w:rsidR="009A2F23" w:rsidRDefault="009A2F23" w:rsidP="009A2F23">
      <w:pPr>
        <w:widowControl/>
        <w:numPr>
          <w:ilvl w:val="0"/>
          <w:numId w:val="3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Kwoty zadłużenia powstałego w wyniku niespłacenia części lub całości kredytu w terminach określonych umową podlegają oprocentowaniu na rzecz Banku według stopy procentowej obowiązującej dla kredytów przeterminowanych w danym okresie, za który odsetki są naliczane. </w:t>
      </w: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9A2F23" w:rsidRDefault="009A2F23" w:rsidP="009A2F23">
      <w:pPr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widowControl/>
        <w:numPr>
          <w:ilvl w:val="0"/>
          <w:numId w:val="4"/>
        </w:numPr>
        <w:tabs>
          <w:tab w:val="num" w:pos="426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dopuszczają możliwość spłaty całości lub części kredytu przed terminami określonymi w § 4 niniejszej umowy, oprocentowanie liczone będzie wówczas za okres faktycznego korzystania z kredytu.</w:t>
      </w:r>
    </w:p>
    <w:p w:rsidR="009A2F23" w:rsidRDefault="009A2F23" w:rsidP="009A2F23">
      <w:pPr>
        <w:widowControl/>
        <w:numPr>
          <w:ilvl w:val="0"/>
          <w:numId w:val="4"/>
        </w:numPr>
        <w:tabs>
          <w:tab w:val="num" w:pos="426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takim przypadku Kredytobiorca powiadania Bank o zmianie terminu spłaty co najmniej 7 dni przed planowanym terminem wcześniejszej spłaty.</w:t>
      </w:r>
    </w:p>
    <w:p w:rsidR="009A2F23" w:rsidRDefault="009A2F23" w:rsidP="009A2F23">
      <w:pPr>
        <w:widowControl/>
        <w:numPr>
          <w:ilvl w:val="0"/>
          <w:numId w:val="4"/>
        </w:numPr>
        <w:tabs>
          <w:tab w:val="num" w:pos="426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Wcześniejsza spłata spowoduje odpowiednie zmniejszenie ilości i wielkości rat kapitałowych i odsetkowych oraz ustalenie nowego harmonogramu płatności rat.</w:t>
      </w:r>
    </w:p>
    <w:p w:rsidR="009A2F23" w:rsidRDefault="009A2F23" w:rsidP="009A2F23">
      <w:pPr>
        <w:autoSpaceDE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rPr>
          <w:rFonts w:ascii="Univers-PL" w:hAnsi="Univers-PL" w:cs="Univers-PL"/>
          <w:sz w:val="19"/>
          <w:szCs w:val="19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9A2F23" w:rsidRDefault="009A2F23" w:rsidP="009A2F23">
      <w:pPr>
        <w:rPr>
          <w:rFonts w:ascii="Univers-PL" w:hAnsi="Univers-PL" w:cs="Univers-PL"/>
          <w:sz w:val="19"/>
          <w:szCs w:val="19"/>
        </w:rPr>
      </w:pPr>
    </w:p>
    <w:p w:rsidR="009A2F23" w:rsidRDefault="009A2F23" w:rsidP="009A2F23">
      <w:pPr>
        <w:autoSpaceDE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Kredytobiorca zastrzega sobie prawo do rezygnacji z wykorzystania całości lub części  kredytu bez ponoszenia dodatkowych kosztów w wypadku, gdy prognozowana kwota długu okaże się niższa</w:t>
      </w:r>
    </w:p>
    <w:p w:rsidR="009A2F23" w:rsidRDefault="009A2F23" w:rsidP="009A2F23">
      <w:pPr>
        <w:autoSpaceDE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Kredytobiorca w terminie 7 dni od daty powiadomienia Banku z rezygnacji części kredytu  ustali nowy harmonogram płatności rat. </w:t>
      </w:r>
    </w:p>
    <w:p w:rsidR="009A2F23" w:rsidRDefault="009A2F23" w:rsidP="009A2F23">
      <w:pPr>
        <w:autoSpaceDE/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widowControl/>
        <w:numPr>
          <w:ilvl w:val="0"/>
          <w:numId w:val="5"/>
        </w:numPr>
        <w:tabs>
          <w:tab w:val="num" w:pos="426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Prawne zabezpieczenie spłaty kredytu oraz związanych z kredytem należności stanowi weksel własny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blanco Kredytobiorcy wraz z deklaracją wekslową  do sumy wekslowej obejmującej kredyt w wysokości 1.513.003,00 zł ( słownie : jeden milion pięćset trzynaście tysięcy trzy złote) wraz z należnymi odsetkami i ewentualnymi kosztami egzekucji.</w:t>
      </w:r>
    </w:p>
    <w:p w:rsidR="009A2F23" w:rsidRDefault="009A2F23" w:rsidP="009A2F23">
      <w:pPr>
        <w:widowControl/>
        <w:numPr>
          <w:ilvl w:val="0"/>
          <w:numId w:val="5"/>
        </w:numPr>
        <w:tabs>
          <w:tab w:val="num" w:pos="426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związane z prawnym zabezpieczeniem spłaty kredytu dołącza się do niniejszej umowy. Koszt ustanowienia zabezpieczeń ponosi Kredytobiorca.</w:t>
      </w:r>
    </w:p>
    <w:p w:rsidR="009A2F23" w:rsidRDefault="009A2F23" w:rsidP="009A2F2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warunków umowy wymaga pisemnego aneksu pod rygorem nieważności z wyjątkiem zmiany stawki oprocentowania, która jest dokonywana w trybie określonym w § 3 ust. 4 niniejszej umowy.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zastrzega sobie prawo:</w:t>
      </w:r>
    </w:p>
    <w:p w:rsidR="009A2F23" w:rsidRDefault="009A2F23" w:rsidP="009A2F23">
      <w:pPr>
        <w:pStyle w:val="Tekstpodstawowy"/>
        <w:numPr>
          <w:ilvl w:val="0"/>
          <w:numId w:val="6"/>
        </w:numPr>
        <w:autoSpaceDE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wypowiedzenia części lub całości umowy kredytu w przypadku:</w:t>
      </w:r>
    </w:p>
    <w:p w:rsidR="009A2F23" w:rsidRDefault="009A2F23" w:rsidP="009A2F23">
      <w:pPr>
        <w:widowControl/>
        <w:numPr>
          <w:ilvl w:val="0"/>
          <w:numId w:val="7"/>
        </w:numPr>
        <w:tabs>
          <w:tab w:val="num" w:pos="720"/>
        </w:tabs>
        <w:autoSpaceDE/>
        <w:adjustRightInd/>
        <w:ind w:left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utraty zdolności kredytowej Kredytobiorcy,</w:t>
      </w:r>
    </w:p>
    <w:p w:rsidR="009A2F23" w:rsidRDefault="009A2F23" w:rsidP="009A2F23">
      <w:pPr>
        <w:widowControl/>
        <w:numPr>
          <w:ilvl w:val="0"/>
          <w:numId w:val="7"/>
        </w:numPr>
        <w:tabs>
          <w:tab w:val="num" w:pos="720"/>
        </w:tabs>
        <w:autoSpaceDE/>
        <w:adjustRightInd/>
        <w:ind w:left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wykorzystania kredytu niezgodnie z przeznaczeniem,</w:t>
      </w:r>
    </w:p>
    <w:p w:rsidR="009A2F23" w:rsidRDefault="009A2F23" w:rsidP="009A2F23">
      <w:pPr>
        <w:widowControl/>
        <w:numPr>
          <w:ilvl w:val="0"/>
          <w:numId w:val="6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rozwiązania umowy kredytowej i jednoczesnego postawienia kredytu w stan  wymagalności w przypadku:</w:t>
      </w:r>
    </w:p>
    <w:p w:rsidR="009A2F23" w:rsidRDefault="009A2F23" w:rsidP="009A2F23">
      <w:pPr>
        <w:widowControl/>
        <w:numPr>
          <w:ilvl w:val="0"/>
          <w:numId w:val="8"/>
        </w:numPr>
        <w:tabs>
          <w:tab w:val="num" w:pos="735"/>
        </w:tabs>
        <w:autoSpaceDE/>
        <w:adjustRightInd/>
        <w:ind w:left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złożenia fałszywych dokumentów lub danych stanowiących podstawę udzielenia kredytu,</w:t>
      </w:r>
    </w:p>
    <w:p w:rsidR="009A2F23" w:rsidRDefault="009A2F23" w:rsidP="009A2F23">
      <w:pPr>
        <w:widowControl/>
        <w:numPr>
          <w:ilvl w:val="0"/>
          <w:numId w:val="8"/>
        </w:numPr>
        <w:tabs>
          <w:tab w:val="num" w:pos="735"/>
        </w:tabs>
        <w:autoSpaceDE/>
        <w:adjustRightInd/>
        <w:ind w:left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złożenia niezgodnych z prawdą oświadczeń dotyczących prawnego zabezpieczenia spłaty  kredytu.</w:t>
      </w:r>
    </w:p>
    <w:p w:rsidR="009A2F23" w:rsidRDefault="009A2F23" w:rsidP="009A2F23">
      <w:pPr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pStyle w:val="Tekstpodstawowy"/>
        <w:numPr>
          <w:ilvl w:val="0"/>
          <w:numId w:val="9"/>
        </w:numPr>
        <w:autoSpaceDE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Kredytobiorca zobowiązuje się do składania w …………… sprawozdań oraz informacji i dokumentów niezbędnych do oceny jego sytuacji finansowej w każdym roku jego kredytowania.</w:t>
      </w:r>
    </w:p>
    <w:p w:rsidR="009A2F23" w:rsidRDefault="009A2F23" w:rsidP="009A2F23">
      <w:pPr>
        <w:pStyle w:val="Tekstpodstawowy"/>
        <w:numPr>
          <w:ilvl w:val="0"/>
          <w:numId w:val="9"/>
        </w:numPr>
        <w:autoSpaceDE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Kredytobiorca zobowiązuje się wykorzystać kredyt zgodnie z przeznaczeniem, informować Bank o okolicznościach mających wpływ na jego sytuacje finansową, oraz umożliwiać pracownikom Banku dostęp do informacji.</w:t>
      </w:r>
    </w:p>
    <w:p w:rsidR="009A2F23" w:rsidRDefault="009A2F23" w:rsidP="009A2F23">
      <w:pPr>
        <w:widowControl/>
        <w:numPr>
          <w:ilvl w:val="0"/>
          <w:numId w:val="9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Kredytobiorca zobowiązuje się do powiadomienia Banku o każdej zmianie swojej nazwy i siedziby oraz wszelkich zmianach związanych z jego statusem prawnym oraz stanu przedmiotu prawnego zabezpieczenia spłaty kredytu. </w:t>
      </w:r>
    </w:p>
    <w:p w:rsidR="009A2F23" w:rsidRDefault="009A2F23" w:rsidP="009A2F23">
      <w:pPr>
        <w:widowControl/>
        <w:numPr>
          <w:ilvl w:val="0"/>
          <w:numId w:val="9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Kredytobiorca oświadcza, że poddaje się  dobrowolne egzekucji na podstawie bankowego tytułu egzekucyjnego co do wszelkich roszczeń Banków wynikających z niniejszej umowy.</w:t>
      </w:r>
    </w:p>
    <w:p w:rsidR="009A2F23" w:rsidRDefault="009A2F23" w:rsidP="009A2F23">
      <w:pPr>
        <w:autoSpaceDE/>
        <w:ind w:left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Oświadczenia o poddaniu się egzekucji stanowią załączniki do niniejszej umowy.   </w:t>
      </w:r>
    </w:p>
    <w:p w:rsidR="009A2F23" w:rsidRDefault="009A2F23" w:rsidP="009A2F23">
      <w:pPr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A2F23" w:rsidRDefault="009A2F23" w:rsidP="009A2F23">
      <w:pPr>
        <w:ind w:left="3540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§ 11</w:t>
      </w:r>
    </w:p>
    <w:p w:rsidR="009A2F23" w:rsidRDefault="009A2F23" w:rsidP="009A2F23">
      <w:pPr>
        <w:ind w:left="3540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dotyczących przedmiotu umowy nie objętych jej postanowieniami stosuje się przepisy prawne: Prawo Zamówień Publicznych, Kodeksu Cywilnego, Prawa Bankowego, a także inne warunki określone w Specyfikacji Istotnych Warunków Zamówienia.</w:t>
      </w: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12</w:t>
      </w: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spory powstałe na tle wykonania niniejszej umowy należą do właściwości Sądu, w którego okręgu Kredytobiorca ma swoją siedzibę.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13</w:t>
      </w:r>
    </w:p>
    <w:p w:rsidR="009A2F23" w:rsidRDefault="009A2F23" w:rsidP="009A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została sporządzona w dwóch jednobrzmiących egzemplarzach, po jednym dla każdej ze stron.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Pr="007C636C" w:rsidRDefault="009A2F23" w:rsidP="009A2F2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6C">
        <w:rPr>
          <w:rFonts w:ascii="Times New Roman" w:hAnsi="Times New Roman" w:cs="Times New Roman"/>
          <w:sz w:val="24"/>
          <w:szCs w:val="24"/>
        </w:rPr>
        <w:t>Zapotrzebowanie na środki pochodzące z kredytu</w:t>
      </w:r>
    </w:p>
    <w:p w:rsidR="009A2F23" w:rsidRPr="007C636C" w:rsidRDefault="009A2F23" w:rsidP="009A2F2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                      ………………………………………..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 stempel i podpis/y osób działających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(stempel i podpisy osób działających 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imieniu Kredytobiorcy)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w imieniu  Banku  )</w:t>
      </w:r>
    </w:p>
    <w:p w:rsidR="009A2F23" w:rsidRDefault="009A2F23" w:rsidP="009A2F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F23" w:rsidRDefault="009A2F23" w:rsidP="009A2F23">
      <w:pPr>
        <w:shd w:val="clear" w:color="auto" w:fill="FFFFFF"/>
        <w:spacing w:before="504"/>
        <w:ind w:left="10"/>
        <w:rPr>
          <w:rFonts w:ascii="Times New Roman" w:eastAsia="Times New Roman" w:hAnsi="Times New Roman" w:cs="Times New Roman"/>
          <w:b/>
          <w:bCs/>
          <w:color w:val="000000"/>
          <w:spacing w:val="-2"/>
          <w:sz w:val="22"/>
          <w:szCs w:val="22"/>
        </w:rPr>
      </w:pPr>
    </w:p>
    <w:p w:rsidR="00236351" w:rsidRDefault="00236351"/>
    <w:sectPr w:rsidR="00236351" w:rsidSect="00236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2CE0"/>
    <w:multiLevelType w:val="hybridMultilevel"/>
    <w:tmpl w:val="28E8C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D31BF"/>
    <w:multiLevelType w:val="hybridMultilevel"/>
    <w:tmpl w:val="897E29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115689"/>
    <w:multiLevelType w:val="singleLevel"/>
    <w:tmpl w:val="2C6C97F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3">
    <w:nsid w:val="41BC0338"/>
    <w:multiLevelType w:val="singleLevel"/>
    <w:tmpl w:val="2FB48FB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4">
    <w:nsid w:val="5F8F4C4D"/>
    <w:multiLevelType w:val="singleLevel"/>
    <w:tmpl w:val="2FB48FB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5">
    <w:nsid w:val="67671CB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>
    <w:nsid w:val="6A4F277F"/>
    <w:multiLevelType w:val="hybridMultilevel"/>
    <w:tmpl w:val="7C400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C1478"/>
    <w:multiLevelType w:val="singleLevel"/>
    <w:tmpl w:val="28D2762C"/>
    <w:lvl w:ilvl="0">
      <w:start w:val="1"/>
      <w:numFmt w:val="bullet"/>
      <w:lvlText w:val=""/>
      <w:lvlJc w:val="left"/>
      <w:pPr>
        <w:tabs>
          <w:tab w:val="num" w:pos="480"/>
        </w:tabs>
        <w:ind w:left="460" w:hanging="340"/>
      </w:pPr>
      <w:rPr>
        <w:rFonts w:ascii="Symbol" w:hAnsi="Symbol" w:hint="default"/>
      </w:rPr>
    </w:lvl>
  </w:abstractNum>
  <w:abstractNum w:abstractNumId="8">
    <w:nsid w:val="70D904B6"/>
    <w:multiLevelType w:val="singleLevel"/>
    <w:tmpl w:val="3B4C4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56F797F"/>
    <w:multiLevelType w:val="singleLevel"/>
    <w:tmpl w:val="28D2762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5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9"/>
  </w:num>
  <w:num w:numId="9">
    <w:abstractNumId w:val="3"/>
    <w:lvlOverride w:ilvl="0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characterSpacingControl w:val="doNotCompress"/>
  <w:compat/>
  <w:rsids>
    <w:rsidRoot w:val="009A2F23"/>
    <w:rsid w:val="00236351"/>
    <w:rsid w:val="00274E93"/>
    <w:rsid w:val="00520442"/>
    <w:rsid w:val="00920B59"/>
    <w:rsid w:val="00981B72"/>
    <w:rsid w:val="009A2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F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2F2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F23"/>
    <w:pPr>
      <w:widowControl/>
      <w:adjustRightInd/>
      <w:spacing w:after="120"/>
    </w:pPr>
    <w:rPr>
      <w:rFonts w:ascii="Univers-PL" w:eastAsia="Times New Roman" w:hAnsi="Univers-PL" w:cs="Univers-PL"/>
      <w:sz w:val="19"/>
      <w:szCs w:val="19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F23"/>
    <w:rPr>
      <w:rFonts w:ascii="Univers-PL" w:eastAsia="Times New Roman" w:hAnsi="Univers-PL" w:cs="Univers-PL"/>
      <w:sz w:val="19"/>
      <w:szCs w:val="19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2F23"/>
    <w:pPr>
      <w:widowControl/>
      <w:adjustRightInd/>
      <w:spacing w:after="120"/>
      <w:ind w:left="283"/>
    </w:pPr>
    <w:rPr>
      <w:rFonts w:ascii="Univers-PL" w:eastAsia="Times New Roman" w:hAnsi="Univers-PL" w:cs="Univers-PL"/>
      <w:sz w:val="19"/>
      <w:szCs w:val="19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2F23"/>
    <w:rPr>
      <w:rFonts w:ascii="Univers-PL" w:eastAsia="Times New Roman" w:hAnsi="Univers-PL" w:cs="Univers-PL"/>
      <w:sz w:val="19"/>
      <w:szCs w:val="19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A2F23"/>
    <w:pPr>
      <w:widowControl/>
      <w:adjustRightInd/>
      <w:spacing w:after="120" w:line="480" w:lineRule="auto"/>
    </w:pPr>
    <w:rPr>
      <w:rFonts w:ascii="Univers-PL" w:eastAsia="Times New Roman" w:hAnsi="Univers-PL" w:cs="Univers-PL"/>
      <w:sz w:val="19"/>
      <w:szCs w:val="19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A2F23"/>
    <w:rPr>
      <w:rFonts w:ascii="Univers-PL" w:eastAsia="Times New Roman" w:hAnsi="Univers-PL" w:cs="Univers-PL"/>
      <w:sz w:val="19"/>
      <w:szCs w:val="19"/>
      <w:lang w:eastAsia="pl-PL"/>
    </w:rPr>
  </w:style>
  <w:style w:type="paragraph" w:styleId="Bezodstpw">
    <w:name w:val="No Spacing"/>
    <w:uiPriority w:val="1"/>
    <w:qFormat/>
    <w:rsid w:val="009A2F23"/>
    <w:pPr>
      <w:autoSpaceDE w:val="0"/>
      <w:autoSpaceDN w:val="0"/>
      <w:spacing w:after="0" w:line="240" w:lineRule="auto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customStyle="1" w:styleId="pkt">
    <w:name w:val="pkt"/>
    <w:basedOn w:val="Normalny"/>
    <w:rsid w:val="009A2F23"/>
    <w:pPr>
      <w:widowControl/>
      <w:adjustRightInd/>
      <w:spacing w:before="60" w:after="60"/>
      <w:ind w:left="851" w:hanging="295"/>
      <w:jc w:val="both"/>
    </w:pPr>
    <w:rPr>
      <w:rFonts w:ascii="Univers-PL" w:eastAsia="Times New Roman" w:hAnsi="Univers-PL" w:cs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1181</Words>
  <Characters>7089</Characters>
  <Application>Microsoft Office Word</Application>
  <DocSecurity>0</DocSecurity>
  <Lines>59</Lines>
  <Paragraphs>16</Paragraphs>
  <ScaleCrop>false</ScaleCrop>
  <Company/>
  <LinksUpToDate>false</LinksUpToDate>
  <CharactersWithSpaces>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Basia</cp:lastModifiedBy>
  <cp:revision>1</cp:revision>
  <dcterms:created xsi:type="dcterms:W3CDTF">2011-10-14T12:19:00Z</dcterms:created>
  <dcterms:modified xsi:type="dcterms:W3CDTF">2011-10-14T12:23:00Z</dcterms:modified>
</cp:coreProperties>
</file>